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 Наша речь – процесс общения, поэтому готовность или неготовность к обучению в школе во многом определяется уровнем его речевого развития. Ведь именно, при помощи речи устной и письменной ребенку предстоит усвоить всю систему знаний. Чем лучше у него будет развита речь до поступления в школу, тем быстрее ученик овладеет чтением и письмом.</w:t>
      </w:r>
    </w:p>
    <w:p w:rsidR="00BC4441" w:rsidRDefault="00BC444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Ежегодно в начале и конце учебного года я проверяю уровень речевого развития детей. Вот результаты логопедического обследования в сентябре этого учебного года:</w:t>
      </w:r>
    </w:p>
    <w:p w:rsidR="00BC4441" w:rsidRDefault="00BC444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присутствовало на момент обследования 32 ребенка;</w:t>
      </w:r>
    </w:p>
    <w:p w:rsidR="00BC4441" w:rsidRDefault="00BC444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нарушено звукопроизношение у </w:t>
      </w:r>
      <w:r w:rsidR="009B0311">
        <w:rPr>
          <w:color w:val="000000"/>
          <w:sz w:val="27"/>
          <w:szCs w:val="27"/>
        </w:rPr>
        <w:t>24</w:t>
      </w:r>
      <w:r>
        <w:rPr>
          <w:color w:val="000000"/>
          <w:sz w:val="27"/>
          <w:szCs w:val="27"/>
        </w:rPr>
        <w:t xml:space="preserve"> (это </w:t>
      </w:r>
      <w:r w:rsidR="009B0311">
        <w:rPr>
          <w:color w:val="000000"/>
          <w:sz w:val="27"/>
          <w:szCs w:val="27"/>
        </w:rPr>
        <w:t>75</w:t>
      </w:r>
      <w:r>
        <w:rPr>
          <w:color w:val="000000"/>
          <w:sz w:val="27"/>
          <w:szCs w:val="27"/>
        </w:rPr>
        <w:t>%);</w:t>
      </w:r>
    </w:p>
    <w:p w:rsidR="00BC4441" w:rsidRDefault="00BC444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посещают занятия на </w:t>
      </w:r>
      <w:proofErr w:type="gramStart"/>
      <w:r>
        <w:rPr>
          <w:color w:val="000000"/>
          <w:sz w:val="27"/>
          <w:szCs w:val="27"/>
        </w:rPr>
        <w:t>нашем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логопункте</w:t>
      </w:r>
      <w:proofErr w:type="spellEnd"/>
      <w:r>
        <w:rPr>
          <w:color w:val="000000"/>
          <w:sz w:val="27"/>
          <w:szCs w:val="27"/>
        </w:rPr>
        <w:t xml:space="preserve"> </w:t>
      </w:r>
      <w:r w:rsidR="009B0311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детей;</w:t>
      </w:r>
    </w:p>
    <w:p w:rsidR="00BC4441" w:rsidRDefault="00BC444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9B0311">
        <w:rPr>
          <w:color w:val="000000"/>
          <w:sz w:val="27"/>
          <w:szCs w:val="27"/>
        </w:rPr>
        <w:t>4 ребенка</w:t>
      </w:r>
      <w:r>
        <w:rPr>
          <w:color w:val="000000"/>
          <w:sz w:val="27"/>
          <w:szCs w:val="27"/>
        </w:rPr>
        <w:t xml:space="preserve"> посещали ранее и звукопроизношение у них </w:t>
      </w:r>
      <w:r w:rsidR="009B0311">
        <w:rPr>
          <w:color w:val="000000"/>
          <w:sz w:val="27"/>
          <w:szCs w:val="27"/>
        </w:rPr>
        <w:t>в норме</w:t>
      </w:r>
      <w:r>
        <w:rPr>
          <w:color w:val="000000"/>
          <w:sz w:val="27"/>
          <w:szCs w:val="27"/>
        </w:rPr>
        <w:t>.</w:t>
      </w:r>
    </w:p>
    <w:p w:rsidR="009B0311" w:rsidRDefault="009B031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определим: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Что входит в понятие «речевая готовность к школе».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Как могут отразиться несформированные знания и умения в области развития речи на усвоении таких предметов, как письмо и чтение.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Как помочь школьникам с низкой речевой готовностью преодолеть трудности при обучении.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B031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Дети должны уметь слушать и слышать других.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spellStart"/>
      <w:r>
        <w:rPr>
          <w:color w:val="000000"/>
          <w:sz w:val="27"/>
          <w:szCs w:val="27"/>
        </w:rPr>
        <w:t>несформированности</w:t>
      </w:r>
      <w:proofErr w:type="spellEnd"/>
      <w:r>
        <w:rPr>
          <w:color w:val="000000"/>
          <w:sz w:val="27"/>
          <w:szCs w:val="27"/>
        </w:rPr>
        <w:t xml:space="preserve"> данных умений, у ребят могут возникнуть трудности в усвоении материала, предъявляемого учителем устно.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Звуковая сторона речи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 произносить все звуки речи;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Правильное произношение звуков речи и четкое различение звуков речи на слух, является необходимым условием для освоения письма.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четко и внятно произносить слова и фразы со сложной звуковой и слоговой наполняемостью (например: мотоциклист, регулировщик, космонавт, милиционер);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говорить громко или тихо, или даже шепотом, в зависимости от ситуации;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изменять темп речи с учетом содержания высказывания.</w:t>
      </w:r>
    </w:p>
    <w:p w:rsidR="009B0311" w:rsidRDefault="00C80827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Н</w:t>
      </w:r>
      <w:r w:rsidR="009B0311">
        <w:rPr>
          <w:color w:val="000000"/>
          <w:sz w:val="27"/>
          <w:szCs w:val="27"/>
        </w:rPr>
        <w:t>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="009B0311">
        <w:rPr>
          <w:color w:val="000000"/>
          <w:sz w:val="27"/>
          <w:szCs w:val="27"/>
        </w:rPr>
        <w:t>суба</w:t>
      </w:r>
      <w:proofErr w:type="spellEnd"/>
      <w:r w:rsidR="009B0311">
        <w:rPr>
          <w:color w:val="000000"/>
          <w:sz w:val="27"/>
          <w:szCs w:val="27"/>
        </w:rPr>
        <w:t>», жук – «</w:t>
      </w:r>
      <w:proofErr w:type="spellStart"/>
      <w:r w:rsidR="009B0311">
        <w:rPr>
          <w:color w:val="000000"/>
          <w:sz w:val="27"/>
          <w:szCs w:val="27"/>
        </w:rPr>
        <w:t>зук</w:t>
      </w:r>
      <w:proofErr w:type="spellEnd"/>
      <w:r w:rsidR="009B0311">
        <w:rPr>
          <w:color w:val="000000"/>
          <w:sz w:val="27"/>
          <w:szCs w:val="27"/>
        </w:rPr>
        <w:t>», звезда – «</w:t>
      </w:r>
      <w:proofErr w:type="spellStart"/>
      <w:r w:rsidR="009B0311">
        <w:rPr>
          <w:color w:val="000000"/>
          <w:sz w:val="27"/>
          <w:szCs w:val="27"/>
        </w:rPr>
        <w:t>зведа</w:t>
      </w:r>
      <w:proofErr w:type="spellEnd"/>
      <w:r w:rsidR="009B0311">
        <w:rPr>
          <w:color w:val="000000"/>
          <w:sz w:val="27"/>
          <w:szCs w:val="27"/>
        </w:rPr>
        <w:t>», рыба – «</w:t>
      </w:r>
      <w:proofErr w:type="spellStart"/>
      <w:r w:rsidR="009B0311">
        <w:rPr>
          <w:color w:val="000000"/>
          <w:sz w:val="27"/>
          <w:szCs w:val="27"/>
        </w:rPr>
        <w:t>лыба</w:t>
      </w:r>
      <w:proofErr w:type="spellEnd"/>
      <w:r w:rsidR="009B0311">
        <w:rPr>
          <w:color w:val="000000"/>
          <w:sz w:val="27"/>
          <w:szCs w:val="27"/>
        </w:rPr>
        <w:t xml:space="preserve">»). </w:t>
      </w:r>
    </w:p>
    <w:p w:rsidR="009B0311" w:rsidRDefault="009B0311" w:rsidP="009B03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Функции языкового анализа.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уметь: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делить предложения на слова;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делить слова на слоги;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выделять все звуки в словах;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устанавливать последовательность звуков в слове.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>
        <w:rPr>
          <w:color w:val="000000"/>
          <w:sz w:val="27"/>
          <w:szCs w:val="27"/>
        </w:rPr>
        <w:t>вдоме</w:t>
      </w:r>
      <w:proofErr w:type="spellEnd"/>
      <w:r>
        <w:rPr>
          <w:color w:val="000000"/>
          <w:sz w:val="27"/>
          <w:szCs w:val="27"/>
        </w:rPr>
        <w:t>», наступила – «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ступила»);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пропуски, </w:t>
      </w:r>
      <w:r w:rsidR="00A37A3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добавления слогов (</w:t>
      </w:r>
      <w:r w:rsidR="00A37A38">
        <w:rPr>
          <w:color w:val="000000"/>
          <w:sz w:val="27"/>
          <w:szCs w:val="27"/>
        </w:rPr>
        <w:t>велосипед</w:t>
      </w:r>
      <w:r>
        <w:rPr>
          <w:color w:val="000000"/>
          <w:sz w:val="27"/>
          <w:szCs w:val="27"/>
        </w:rPr>
        <w:t xml:space="preserve"> – «</w:t>
      </w:r>
      <w:proofErr w:type="spellStart"/>
      <w:r w:rsidR="00A37A38">
        <w:rPr>
          <w:color w:val="000000"/>
          <w:sz w:val="27"/>
          <w:szCs w:val="27"/>
        </w:rPr>
        <w:t>лисапед</w:t>
      </w:r>
      <w:proofErr w:type="spellEnd"/>
      <w:r>
        <w:rPr>
          <w:color w:val="000000"/>
          <w:sz w:val="27"/>
          <w:szCs w:val="27"/>
        </w:rPr>
        <w:t>»</w:t>
      </w:r>
      <w:r w:rsidR="00A37A38">
        <w:rPr>
          <w:color w:val="000000"/>
          <w:sz w:val="27"/>
          <w:szCs w:val="27"/>
        </w:rPr>
        <w:t xml:space="preserve"> или «</w:t>
      </w:r>
      <w:proofErr w:type="spellStart"/>
      <w:r w:rsidR="00A37A38">
        <w:rPr>
          <w:color w:val="000000"/>
          <w:sz w:val="27"/>
          <w:szCs w:val="27"/>
        </w:rPr>
        <w:t>сипед</w:t>
      </w:r>
      <w:proofErr w:type="spellEnd"/>
      <w:r w:rsidR="00A37A38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</w:t>
      </w:r>
      <w:r w:rsidR="00A37A3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бабушка – «</w:t>
      </w:r>
      <w:proofErr w:type="spellStart"/>
      <w:r>
        <w:rPr>
          <w:color w:val="000000"/>
          <w:sz w:val="27"/>
          <w:szCs w:val="27"/>
        </w:rPr>
        <w:t>бабабушка</w:t>
      </w:r>
      <w:proofErr w:type="spellEnd"/>
      <w:r>
        <w:rPr>
          <w:color w:val="000000"/>
          <w:sz w:val="27"/>
          <w:szCs w:val="27"/>
        </w:rPr>
        <w:t>»);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пропуски согласных при их стечении; пропуски гласных, добавления букв (</w:t>
      </w:r>
      <w:r w:rsidR="00A37A38">
        <w:rPr>
          <w:color w:val="000000"/>
          <w:sz w:val="27"/>
          <w:szCs w:val="27"/>
        </w:rPr>
        <w:t>космонавт</w:t>
      </w:r>
      <w:r>
        <w:rPr>
          <w:color w:val="000000"/>
          <w:sz w:val="27"/>
          <w:szCs w:val="27"/>
        </w:rPr>
        <w:t xml:space="preserve"> – «</w:t>
      </w:r>
      <w:proofErr w:type="spellStart"/>
      <w:r w:rsidR="00A37A38">
        <w:rPr>
          <w:color w:val="000000"/>
          <w:sz w:val="27"/>
          <w:szCs w:val="27"/>
        </w:rPr>
        <w:t>касмамат</w:t>
      </w:r>
      <w:proofErr w:type="spellEnd"/>
      <w:r>
        <w:rPr>
          <w:color w:val="000000"/>
          <w:sz w:val="27"/>
          <w:szCs w:val="27"/>
        </w:rPr>
        <w:t>»,</w:t>
      </w:r>
      <w:r w:rsidR="00A37A38">
        <w:rPr>
          <w:color w:val="000000"/>
          <w:sz w:val="27"/>
          <w:szCs w:val="27"/>
        </w:rPr>
        <w:t xml:space="preserve"> сне</w:t>
      </w:r>
      <w:proofErr w:type="gramStart"/>
      <w:r w:rsidR="00A37A38">
        <w:rPr>
          <w:color w:val="000000"/>
          <w:sz w:val="27"/>
          <w:szCs w:val="27"/>
        </w:rPr>
        <w:t>г-</w:t>
      </w:r>
      <w:proofErr w:type="gramEnd"/>
      <w:r w:rsidR="00A37A38">
        <w:rPr>
          <w:color w:val="000000"/>
          <w:sz w:val="27"/>
          <w:szCs w:val="27"/>
        </w:rPr>
        <w:t xml:space="preserve"> «</w:t>
      </w:r>
      <w:proofErr w:type="spellStart"/>
      <w:r w:rsidR="00A37A38">
        <w:rPr>
          <w:color w:val="000000"/>
          <w:sz w:val="27"/>
          <w:szCs w:val="27"/>
        </w:rPr>
        <w:t>сег</w:t>
      </w:r>
      <w:proofErr w:type="spellEnd"/>
      <w:r w:rsidR="00A37A38">
        <w:rPr>
          <w:color w:val="000000"/>
          <w:sz w:val="27"/>
          <w:szCs w:val="27"/>
        </w:rPr>
        <w:t xml:space="preserve">», </w:t>
      </w:r>
      <w:r>
        <w:rPr>
          <w:color w:val="000000"/>
          <w:sz w:val="27"/>
          <w:szCs w:val="27"/>
        </w:rPr>
        <w:t xml:space="preserve"> трава – «</w:t>
      </w:r>
      <w:proofErr w:type="spellStart"/>
      <w:r>
        <w:rPr>
          <w:color w:val="000000"/>
          <w:sz w:val="27"/>
          <w:szCs w:val="27"/>
        </w:rPr>
        <w:t>тарава</w:t>
      </w:r>
      <w:proofErr w:type="spellEnd"/>
      <w:r>
        <w:rPr>
          <w:color w:val="000000"/>
          <w:sz w:val="27"/>
          <w:szCs w:val="27"/>
        </w:rPr>
        <w:t>»);</w:t>
      </w:r>
    </w:p>
    <w:p w:rsidR="00C80827" w:rsidRDefault="00C80827" w:rsidP="00C80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перестановки букв</w:t>
      </w:r>
      <w:r w:rsidR="00A37A38">
        <w:rPr>
          <w:color w:val="000000"/>
          <w:sz w:val="27"/>
          <w:szCs w:val="27"/>
        </w:rPr>
        <w:t xml:space="preserve"> и слогов </w:t>
      </w:r>
      <w:r>
        <w:rPr>
          <w:color w:val="000000"/>
          <w:sz w:val="27"/>
          <w:szCs w:val="27"/>
        </w:rPr>
        <w:t xml:space="preserve"> (птица – «</w:t>
      </w:r>
      <w:proofErr w:type="spellStart"/>
      <w:r>
        <w:rPr>
          <w:color w:val="000000"/>
          <w:sz w:val="27"/>
          <w:szCs w:val="27"/>
        </w:rPr>
        <w:t>типса</w:t>
      </w:r>
      <w:proofErr w:type="spellEnd"/>
      <w:r>
        <w:rPr>
          <w:color w:val="000000"/>
          <w:sz w:val="27"/>
          <w:szCs w:val="27"/>
        </w:rPr>
        <w:t>», говорить – «</w:t>
      </w:r>
      <w:proofErr w:type="spellStart"/>
      <w:r>
        <w:rPr>
          <w:color w:val="000000"/>
          <w:sz w:val="27"/>
          <w:szCs w:val="27"/>
        </w:rPr>
        <w:t>горовить</w:t>
      </w:r>
      <w:proofErr w:type="spellEnd"/>
      <w:r>
        <w:rPr>
          <w:color w:val="000000"/>
          <w:sz w:val="27"/>
          <w:szCs w:val="27"/>
        </w:rPr>
        <w:t>»).</w:t>
      </w:r>
    </w:p>
    <w:p w:rsidR="009B0311" w:rsidRDefault="009B031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53CF8" w:rsidRDefault="00453CF8" w:rsidP="00453C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Лексическая сторона речи (словарный запас).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должны уметь: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точно подбирать слова;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ясно выражать свои мысли, связывая различные факты в единое целое;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F057B4">
        <w:rPr>
          <w:color w:val="000000"/>
        </w:rPr>
        <w:t>уметь обобщать, классифицировать предметы;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употреблять сложные слова (например: </w:t>
      </w:r>
      <w:proofErr w:type="gramStart"/>
      <w:r>
        <w:rPr>
          <w:color w:val="000000"/>
        </w:rPr>
        <w:t>длинноногий</w:t>
      </w:r>
      <w:proofErr w:type="gramEnd"/>
      <w:r>
        <w:rPr>
          <w:color w:val="000000"/>
        </w:rPr>
        <w:t>);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пользоваться эпитетами (например: чистое поле);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подбирать</w:t>
      </w:r>
      <w:r w:rsidR="00F057B4">
        <w:rPr>
          <w:color w:val="000000"/>
        </w:rPr>
        <w:t xml:space="preserve"> антонимы (например: </w:t>
      </w:r>
      <w:proofErr w:type="spellStart"/>
      <w:r w:rsidR="00F057B4">
        <w:rPr>
          <w:color w:val="000000"/>
        </w:rPr>
        <w:t>широкий-узкий</w:t>
      </w:r>
      <w:proofErr w:type="spellEnd"/>
      <w:r w:rsidR="00F057B4">
        <w:rPr>
          <w:color w:val="000000"/>
        </w:rPr>
        <w:t>, медленн</w:t>
      </w:r>
      <w:proofErr w:type="gramStart"/>
      <w:r w:rsidR="00F057B4">
        <w:rPr>
          <w:color w:val="000000"/>
        </w:rPr>
        <w:t>о-</w:t>
      </w:r>
      <w:proofErr w:type="gramEnd"/>
      <w:r w:rsidR="00F057B4">
        <w:rPr>
          <w:color w:val="000000"/>
        </w:rPr>
        <w:t xml:space="preserve"> быстро</w:t>
      </w:r>
      <w:r>
        <w:rPr>
          <w:color w:val="000000"/>
        </w:rPr>
        <w:t>);</w:t>
      </w:r>
    </w:p>
    <w:p w:rsidR="00453CF8" w:rsidRDefault="00453CF8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подбирать синонимы (например: храбрый – смелый – отважный).</w:t>
      </w:r>
    </w:p>
    <w:p w:rsidR="00F057B4" w:rsidRDefault="00F057B4" w:rsidP="00453C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5. Грамматическая сторона речи.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детей должны быть сформированы навыки словоизменения и словообразования: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а) Навыки словоизменения: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уметь: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изменять существительные по падежам и числам (например: санки, на санках);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употреблять различные предлоги (в шкафу, на столе, под столом);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согласовывать существительные с прилагательными в роде, числе, падеже (например: </w:t>
      </w:r>
      <w:proofErr w:type="spellStart"/>
      <w:r>
        <w:rPr>
          <w:color w:val="000000"/>
          <w:sz w:val="27"/>
          <w:szCs w:val="27"/>
        </w:rPr>
        <w:t>голубое</w:t>
      </w:r>
      <w:proofErr w:type="spellEnd"/>
      <w:r>
        <w:rPr>
          <w:color w:val="000000"/>
          <w:sz w:val="27"/>
          <w:szCs w:val="27"/>
        </w:rPr>
        <w:t xml:space="preserve"> полотенце, синяя тетрадь);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согласовывать существительные с числительными (например: один карандаш, два карандаша, пять карандашей);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 правильно употреблять глаголы (например: бегу, бежишь, бежит, бежим, бежал, побежит и т.п.).</w:t>
      </w:r>
      <w:proofErr w:type="gramEnd"/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связи с недоразвитием грамматического строя речи </w:t>
      </w:r>
      <w:r w:rsidR="00A173E5">
        <w:rPr>
          <w:color w:val="000000"/>
          <w:sz w:val="27"/>
          <w:szCs w:val="27"/>
        </w:rPr>
        <w:t>наблюдаются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аграмматизмы</w:t>
      </w:r>
      <w:proofErr w:type="spellEnd"/>
      <w:r>
        <w:rPr>
          <w:color w:val="000000"/>
          <w:sz w:val="27"/>
          <w:szCs w:val="27"/>
        </w:rPr>
        <w:t xml:space="preserve"> на письме и при чтении: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ошибки в падежных окончаниях и при изменении числа существительных (у </w:t>
      </w:r>
      <w:r w:rsidR="00A173E5">
        <w:rPr>
          <w:color w:val="000000"/>
          <w:sz w:val="27"/>
          <w:szCs w:val="27"/>
        </w:rPr>
        <w:t>моря – «</w:t>
      </w:r>
      <w:proofErr w:type="gramStart"/>
      <w:r w:rsidR="00A173E5">
        <w:rPr>
          <w:color w:val="000000"/>
          <w:sz w:val="27"/>
          <w:szCs w:val="27"/>
        </w:rPr>
        <w:t>у</w:t>
      </w:r>
      <w:proofErr w:type="gramEnd"/>
      <w:r w:rsidR="00A173E5">
        <w:rPr>
          <w:color w:val="000000"/>
          <w:sz w:val="27"/>
          <w:szCs w:val="27"/>
        </w:rPr>
        <w:t xml:space="preserve"> </w:t>
      </w:r>
      <w:proofErr w:type="gramStart"/>
      <w:r w:rsidR="00A173E5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оре</w:t>
      </w:r>
      <w:proofErr w:type="gramEnd"/>
      <w:r>
        <w:rPr>
          <w:color w:val="000000"/>
          <w:sz w:val="27"/>
          <w:szCs w:val="27"/>
        </w:rPr>
        <w:t xml:space="preserve">», много деревьев – «много </w:t>
      </w:r>
      <w:proofErr w:type="spellStart"/>
      <w:r>
        <w:rPr>
          <w:color w:val="000000"/>
          <w:sz w:val="27"/>
          <w:szCs w:val="27"/>
        </w:rPr>
        <w:t>деревов</w:t>
      </w:r>
      <w:proofErr w:type="spellEnd"/>
      <w:r>
        <w:rPr>
          <w:color w:val="000000"/>
          <w:sz w:val="27"/>
          <w:szCs w:val="27"/>
        </w:rPr>
        <w:t xml:space="preserve">», на санках – «на </w:t>
      </w:r>
      <w:proofErr w:type="spellStart"/>
      <w:r>
        <w:rPr>
          <w:color w:val="000000"/>
          <w:sz w:val="27"/>
          <w:szCs w:val="27"/>
        </w:rPr>
        <w:t>санков</w:t>
      </w:r>
      <w:proofErr w:type="spellEnd"/>
      <w:r>
        <w:rPr>
          <w:color w:val="000000"/>
          <w:sz w:val="27"/>
          <w:szCs w:val="27"/>
        </w:rPr>
        <w:t>»);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пропуски, замены предлогов (над столом – «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столом</w:t>
      </w:r>
      <w:proofErr w:type="gramEnd"/>
      <w:r>
        <w:rPr>
          <w:color w:val="000000"/>
          <w:sz w:val="27"/>
          <w:szCs w:val="27"/>
        </w:rPr>
        <w:t>», пошли в лес – «пошли лес»);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ошибки согласования (</w:t>
      </w:r>
      <w:r w:rsidR="00A173E5">
        <w:rPr>
          <w:color w:val="000000"/>
          <w:sz w:val="27"/>
          <w:szCs w:val="27"/>
        </w:rPr>
        <w:t>одна сова</w:t>
      </w:r>
      <w:r>
        <w:rPr>
          <w:color w:val="000000"/>
          <w:sz w:val="27"/>
          <w:szCs w:val="27"/>
        </w:rPr>
        <w:t xml:space="preserve">– </w:t>
      </w:r>
      <w:proofErr w:type="gramStart"/>
      <w:r>
        <w:rPr>
          <w:color w:val="000000"/>
          <w:sz w:val="27"/>
          <w:szCs w:val="27"/>
        </w:rPr>
        <w:t>«</w:t>
      </w:r>
      <w:r w:rsidR="00A173E5">
        <w:rPr>
          <w:color w:val="000000"/>
          <w:sz w:val="27"/>
          <w:szCs w:val="27"/>
        </w:rPr>
        <w:t>о</w:t>
      </w:r>
      <w:proofErr w:type="gramEnd"/>
      <w:r w:rsidR="00A173E5">
        <w:rPr>
          <w:color w:val="000000"/>
          <w:sz w:val="27"/>
          <w:szCs w:val="27"/>
        </w:rPr>
        <w:t>дин сова</w:t>
      </w:r>
      <w:r>
        <w:rPr>
          <w:color w:val="000000"/>
          <w:sz w:val="27"/>
          <w:szCs w:val="27"/>
        </w:rPr>
        <w:t xml:space="preserve">», «пять вишен – «пять вишнев», </w:t>
      </w:r>
      <w:proofErr w:type="spellStart"/>
      <w:r>
        <w:rPr>
          <w:color w:val="000000"/>
          <w:sz w:val="27"/>
          <w:szCs w:val="27"/>
        </w:rPr>
        <w:t>голубое</w:t>
      </w:r>
      <w:proofErr w:type="spellEnd"/>
      <w:r>
        <w:rPr>
          <w:color w:val="000000"/>
          <w:sz w:val="27"/>
          <w:szCs w:val="27"/>
        </w:rPr>
        <w:t xml:space="preserve"> полотенце – «</w:t>
      </w:r>
      <w:proofErr w:type="spellStart"/>
      <w:r>
        <w:rPr>
          <w:color w:val="000000"/>
          <w:sz w:val="27"/>
          <w:szCs w:val="27"/>
        </w:rPr>
        <w:t>голубая</w:t>
      </w:r>
      <w:proofErr w:type="spellEnd"/>
      <w:r>
        <w:rPr>
          <w:color w:val="000000"/>
          <w:sz w:val="27"/>
          <w:szCs w:val="27"/>
        </w:rPr>
        <w:t xml:space="preserve"> полотенце»).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б) Навыки словообразования: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уметь: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образовывать слова с помощью уменьшительно-ласкательных и увеличительных суффиксов (например: глаза – глазки – глазищи);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образовывать глаголы с помощью приставок (например: шел – вышел – перешел – обошел);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образовывать название детенышей животных;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образовывать относительные и притяжательные прилагательные от существительных (например: малина – </w:t>
      </w:r>
      <w:proofErr w:type="gramStart"/>
      <w:r>
        <w:rPr>
          <w:color w:val="000000"/>
          <w:sz w:val="27"/>
          <w:szCs w:val="27"/>
        </w:rPr>
        <w:t>малиновое</w:t>
      </w:r>
      <w:proofErr w:type="gramEnd"/>
      <w:r>
        <w:rPr>
          <w:color w:val="000000"/>
          <w:sz w:val="27"/>
          <w:szCs w:val="27"/>
        </w:rPr>
        <w:t>, лиса – лисья).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первоклассника не сформированы навыки словообразования, то при письме могут наблюдаться: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замены суффиксов (козлята – «</w:t>
      </w:r>
      <w:proofErr w:type="spellStart"/>
      <w:r>
        <w:rPr>
          <w:color w:val="000000"/>
          <w:sz w:val="27"/>
          <w:szCs w:val="27"/>
        </w:rPr>
        <w:t>козленки</w:t>
      </w:r>
      <w:proofErr w:type="spellEnd"/>
      <w:r>
        <w:rPr>
          <w:color w:val="000000"/>
          <w:sz w:val="27"/>
          <w:szCs w:val="27"/>
        </w:rPr>
        <w:t>»);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замены приставок (захлестнула – «нахлестнула»).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6. Связная речь.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Проблемы первоклассника. 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уметь: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свободно общаться с взрослыми и сверстниками; - поддерживать разговор на темы, доступные возрасту;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рассказывать о пережитых событиях;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пересказывать содержание сказки, рассказа;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описывать окружающие предметы;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раскрывать содержание картины, некоторых явлениях окружающей действительности.</w:t>
      </w:r>
    </w:p>
    <w:p w:rsidR="00F057B4" w:rsidRDefault="00F057B4" w:rsidP="00F057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Нарушение самостоятельной связной речи может выражаться в трудностях пересказа, в составлении рассказа, в написании сочинений и изложений. 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p w:rsidR="009B0311" w:rsidRDefault="009B0311" w:rsidP="00BC44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Советы логопеда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возрасту.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При общении с ребенком следите за своей речью. Говорите с ним, не торопясь. Звуки и слова произносите четко и ясно, непонятные слова, обороты, встречающиеся в тексте, непременно объясните.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Не подделывайтесь под детскую речь, не злоупотребляйте уменьшительно-ласкательными суффиксами - все это тормозит речевое развитие.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Своевременно устраняйте недостаток речи ребенка, стремясь указать неточности и ошибки, встречающиеся в его речи, будьте осторожны, ни в коем случае не смейтесь над малышом, самое лучшее - тактично поправить то или иное слово, если ребенок торопится высказать свои мысли или говорит тихо, напомните ему: «Говорить надо внятно, четко, не спеша».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Не оставляйте без ответа вопросы ребенка. И не забудьте проверить: «А понятен ли ему ваш ответ?» Если в доме есть магнитофон, записывайте речь ребенка. Такие записи не только помогут в работе над речью, но со временем будут хорошим подарком для сына или дочери.</w:t>
      </w: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7516E" w:rsidRDefault="00C7516E" w:rsidP="00C751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Итак, вооруженные всеми этими знаниями, вы легче осилите дорогу к школе. Однако помните: самое главное для первоклашки – не умения и навыки, а уверенность в своих силах и в родительской поддержке, что бы ни происходило в школе. Удачи!</w:t>
      </w:r>
    </w:p>
    <w:p w:rsidR="00D00DFE" w:rsidRDefault="00D00DFE"/>
    <w:sectPr w:rsidR="00D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77BE"/>
    <w:multiLevelType w:val="multilevel"/>
    <w:tmpl w:val="FBA6C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6E"/>
    <w:rsid w:val="00001FBF"/>
    <w:rsid w:val="00453CF8"/>
    <w:rsid w:val="009B0311"/>
    <w:rsid w:val="00A173E5"/>
    <w:rsid w:val="00A37A38"/>
    <w:rsid w:val="00BC4441"/>
    <w:rsid w:val="00C7516E"/>
    <w:rsid w:val="00C80827"/>
    <w:rsid w:val="00D00DFE"/>
    <w:rsid w:val="00F0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2019-11-07T05:24:00Z</dcterms:created>
  <dcterms:modified xsi:type="dcterms:W3CDTF">2019-11-07T07:09:00Z</dcterms:modified>
</cp:coreProperties>
</file>